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3E8" w:rsidRPr="00B058AF" w:rsidRDefault="006E33E8" w:rsidP="00B058AF">
      <w:pPr>
        <w:widowControl/>
        <w:spacing w:line="360" w:lineRule="auto"/>
        <w:ind w:firstLineChars="200" w:firstLine="560"/>
        <w:rPr>
          <w:rFonts w:ascii="宋体" w:hAnsi="宋体" w:cs="宋体"/>
          <w:kern w:val="0"/>
          <w:sz w:val="28"/>
          <w:szCs w:val="28"/>
        </w:rPr>
      </w:pPr>
    </w:p>
    <w:p w:rsidR="0052445E" w:rsidRPr="006E33E8" w:rsidRDefault="0052445E" w:rsidP="006B72BA">
      <w:pPr>
        <w:widowControl/>
        <w:jc w:val="center"/>
        <w:rPr>
          <w:rFonts w:ascii="黑体" w:eastAsia="黑体" w:hAnsi="黑体" w:cs="宋体"/>
          <w:b/>
          <w:kern w:val="0"/>
          <w:sz w:val="36"/>
          <w:szCs w:val="32"/>
        </w:rPr>
      </w:pPr>
      <w:r w:rsidRPr="006E33E8">
        <w:rPr>
          <w:rFonts w:ascii="黑体" w:eastAsia="黑体" w:hAnsi="黑体" w:cs="宋体" w:hint="eastAsia"/>
          <w:b/>
          <w:kern w:val="0"/>
          <w:sz w:val="36"/>
          <w:szCs w:val="32"/>
        </w:rPr>
        <w:t>安徽省工程咨询协会优秀工程咨询成果</w:t>
      </w:r>
    </w:p>
    <w:p w:rsidR="0052445E" w:rsidRPr="006E33E8" w:rsidRDefault="00B058AF" w:rsidP="006B72BA">
      <w:pPr>
        <w:widowControl/>
        <w:jc w:val="center"/>
        <w:rPr>
          <w:rFonts w:ascii="黑体" w:eastAsia="黑体" w:hAnsi="黑体" w:cs="宋体"/>
          <w:b/>
          <w:kern w:val="0"/>
          <w:sz w:val="36"/>
          <w:szCs w:val="32"/>
        </w:rPr>
      </w:pPr>
      <w:r w:rsidRPr="006E33E8">
        <w:rPr>
          <w:rFonts w:ascii="黑体" w:eastAsia="黑体" w:hAnsi="黑体" w:cs="宋体" w:hint="eastAsia"/>
          <w:b/>
          <w:kern w:val="0"/>
          <w:sz w:val="36"/>
          <w:szCs w:val="32"/>
        </w:rPr>
        <w:t>等级评定</w:t>
      </w:r>
      <w:bookmarkStart w:id="0" w:name="_GoBack"/>
      <w:bookmarkEnd w:id="0"/>
      <w:r w:rsidR="0052445E" w:rsidRPr="006E33E8">
        <w:rPr>
          <w:rFonts w:ascii="黑体" w:eastAsia="黑体" w:hAnsi="黑体" w:cs="宋体" w:hint="eastAsia"/>
          <w:b/>
          <w:kern w:val="0"/>
          <w:sz w:val="36"/>
          <w:szCs w:val="32"/>
        </w:rPr>
        <w:t>办法实施方案</w:t>
      </w:r>
    </w:p>
    <w:p w:rsidR="0052445E" w:rsidRDefault="0052445E" w:rsidP="00983A81">
      <w:pPr>
        <w:widowControl/>
        <w:ind w:firstLineChars="200" w:firstLine="560"/>
        <w:jc w:val="center"/>
        <w:rPr>
          <w:rFonts w:ascii="黑体" w:eastAsia="黑体" w:hAnsi="黑体" w:cs="宋体"/>
          <w:kern w:val="0"/>
          <w:sz w:val="28"/>
          <w:szCs w:val="28"/>
        </w:rPr>
      </w:pPr>
    </w:p>
    <w:p w:rsidR="0052445E" w:rsidRPr="006E33E8" w:rsidRDefault="0052445E" w:rsidP="006E33E8">
      <w:pPr>
        <w:widowControl/>
        <w:spacing w:beforeLines="50" w:afterLines="50"/>
        <w:ind w:firstLineChars="200" w:firstLine="602"/>
        <w:jc w:val="center"/>
        <w:rPr>
          <w:rFonts w:ascii="黑体" w:eastAsia="黑体" w:hAnsi="黑体" w:cs="宋体" w:hint="eastAsia"/>
          <w:b/>
          <w:kern w:val="0"/>
          <w:sz w:val="30"/>
          <w:szCs w:val="30"/>
        </w:rPr>
      </w:pPr>
      <w:r w:rsidRPr="006E33E8">
        <w:rPr>
          <w:rFonts w:ascii="黑体" w:eastAsia="黑体" w:hAnsi="黑体" w:cs="宋体" w:hint="eastAsia"/>
          <w:b/>
          <w:kern w:val="0"/>
          <w:sz w:val="30"/>
          <w:szCs w:val="30"/>
        </w:rPr>
        <w:t>第一章  总</w:t>
      </w:r>
      <w:r w:rsidRPr="006E33E8">
        <w:rPr>
          <w:rFonts w:ascii="黑体" w:eastAsia="黑体" w:cs="宋体" w:hint="eastAsia"/>
          <w:b/>
          <w:kern w:val="0"/>
          <w:sz w:val="30"/>
          <w:szCs w:val="30"/>
        </w:rPr>
        <w:t> </w:t>
      </w:r>
      <w:r w:rsidR="006E33E8">
        <w:rPr>
          <w:rFonts w:ascii="黑体" w:eastAsia="黑体" w:cs="宋体" w:hint="eastAsia"/>
          <w:b/>
          <w:kern w:val="0"/>
          <w:sz w:val="30"/>
          <w:szCs w:val="30"/>
        </w:rPr>
        <w:t xml:space="preserve"> </w:t>
      </w:r>
      <w:r w:rsidRPr="006E33E8">
        <w:rPr>
          <w:rFonts w:ascii="黑体" w:eastAsia="黑体" w:hAnsi="黑体" w:cs="宋体" w:hint="eastAsia"/>
          <w:b/>
          <w:kern w:val="0"/>
          <w:sz w:val="30"/>
          <w:szCs w:val="30"/>
        </w:rPr>
        <w:t>则</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第一条</w:t>
      </w:r>
      <w:r w:rsidRPr="006E33E8">
        <w:rPr>
          <w:rFonts w:ascii="仿宋_GB2312" w:eastAsia="仿宋_GB2312" w:hAnsi="宋体" w:cs="宋体" w:hint="eastAsia"/>
          <w:kern w:val="0"/>
          <w:sz w:val="30"/>
          <w:szCs w:val="30"/>
        </w:rPr>
        <w:t xml:space="preserve">  为规范实施《安徽省工程咨询协会优秀工程咨询成果</w:t>
      </w:r>
      <w:r w:rsidR="00816CCE"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办法</w:t>
      </w:r>
      <w:r w:rsidR="002C72FB" w:rsidRPr="006E33E8">
        <w:rPr>
          <w:rFonts w:ascii="仿宋_GB2312" w:eastAsia="仿宋_GB2312" w:hAnsi="宋体" w:cs="宋体" w:hint="eastAsia"/>
          <w:kern w:val="0"/>
          <w:sz w:val="30"/>
          <w:szCs w:val="30"/>
        </w:rPr>
        <w:t>（修订稿）</w:t>
      </w:r>
      <w:r w:rsidRPr="006E33E8">
        <w:rPr>
          <w:rFonts w:ascii="仿宋_GB2312" w:eastAsia="仿宋_GB2312" w:hAnsi="宋体" w:cs="宋体" w:hint="eastAsia"/>
          <w:kern w:val="0"/>
          <w:sz w:val="30"/>
          <w:szCs w:val="30"/>
        </w:rPr>
        <w:t>》，制定本实施办法。</w:t>
      </w:r>
    </w:p>
    <w:p w:rsidR="0052445E" w:rsidRPr="006E33E8" w:rsidRDefault="0052445E" w:rsidP="006E33E8">
      <w:pPr>
        <w:widowControl/>
        <w:spacing w:beforeLines="50" w:afterLines="50"/>
        <w:ind w:firstLineChars="200" w:firstLine="602"/>
        <w:jc w:val="center"/>
        <w:rPr>
          <w:rFonts w:ascii="黑体" w:eastAsia="黑体" w:cs="宋体" w:hint="eastAsia"/>
          <w:b/>
          <w:kern w:val="0"/>
          <w:sz w:val="30"/>
          <w:szCs w:val="30"/>
        </w:rPr>
      </w:pPr>
      <w:r w:rsidRPr="006E33E8">
        <w:rPr>
          <w:rFonts w:ascii="黑体" w:eastAsia="黑体" w:cs="宋体" w:hint="eastAsia"/>
          <w:b/>
          <w:kern w:val="0"/>
          <w:sz w:val="30"/>
          <w:szCs w:val="30"/>
        </w:rPr>
        <w:t>第二章  奖励的设置</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第二条</w:t>
      </w:r>
      <w:r w:rsidRPr="006E33E8">
        <w:rPr>
          <w:rFonts w:ascii="仿宋_GB2312" w:eastAsia="仿宋_GB2312" w:hAnsi="宋体" w:cs="宋体" w:hint="eastAsia"/>
          <w:kern w:val="0"/>
          <w:sz w:val="30"/>
          <w:szCs w:val="30"/>
        </w:rPr>
        <w:t xml:space="preserve">  协会</w:t>
      </w:r>
      <w:r w:rsidR="002C72FB"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工作委员会根据当年申报成果的总数额确定一、二、三等奖的额度。一、二、三等奖的比例是：一等奖为</w:t>
      </w:r>
      <w:r w:rsidR="00435800" w:rsidRPr="006E33E8">
        <w:rPr>
          <w:rFonts w:ascii="仿宋_GB2312" w:eastAsia="仿宋_GB2312" w:hAnsi="宋体" w:cs="宋体" w:hint="eastAsia"/>
          <w:kern w:val="0"/>
          <w:sz w:val="30"/>
          <w:szCs w:val="30"/>
        </w:rPr>
        <w:t>10%</w:t>
      </w:r>
      <w:r w:rsidRPr="006E33E8">
        <w:rPr>
          <w:rFonts w:ascii="仿宋_GB2312" w:eastAsia="仿宋_GB2312" w:hAnsi="宋体" w:cs="宋体" w:hint="eastAsia"/>
          <w:kern w:val="0"/>
          <w:sz w:val="30"/>
          <w:szCs w:val="30"/>
        </w:rPr>
        <w:t>，二等奖为</w:t>
      </w:r>
      <w:r w:rsidR="008D6DBC" w:rsidRPr="006E33E8">
        <w:rPr>
          <w:rFonts w:ascii="仿宋_GB2312" w:eastAsia="仿宋_GB2312" w:hAnsi="宋体" w:cs="宋体" w:hint="eastAsia"/>
          <w:kern w:val="0"/>
          <w:sz w:val="30"/>
          <w:szCs w:val="30"/>
        </w:rPr>
        <w:t>15</w:t>
      </w:r>
      <w:r w:rsidRPr="006E33E8">
        <w:rPr>
          <w:rFonts w:ascii="仿宋_GB2312" w:eastAsia="仿宋_GB2312" w:hAnsi="宋体" w:cs="宋体" w:hint="eastAsia"/>
          <w:kern w:val="0"/>
          <w:sz w:val="30"/>
          <w:szCs w:val="30"/>
        </w:rPr>
        <w:t>%，三等奖为</w:t>
      </w:r>
      <w:r w:rsidR="008D6DBC" w:rsidRPr="006E33E8">
        <w:rPr>
          <w:rFonts w:ascii="仿宋_GB2312" w:eastAsia="仿宋_GB2312" w:hAnsi="宋体" w:cs="宋体" w:hint="eastAsia"/>
          <w:kern w:val="0"/>
          <w:sz w:val="30"/>
          <w:szCs w:val="30"/>
        </w:rPr>
        <w:t>2</w:t>
      </w:r>
      <w:r w:rsidRPr="006E33E8">
        <w:rPr>
          <w:rFonts w:ascii="仿宋_GB2312" w:eastAsia="仿宋_GB2312" w:hAnsi="宋体" w:cs="宋体" w:hint="eastAsia"/>
          <w:kern w:val="0"/>
          <w:sz w:val="30"/>
          <w:szCs w:val="30"/>
        </w:rPr>
        <w:t>0%，优秀奖不超20%。</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如有特别优秀成果奖，可另外增加比列，但增加的比例不得超过上述比列之和的10%。</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坚持宁缺毋滥的原则，如达不到评奖标准和要求，各等级奖项比例可适当降低。</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第三条</w:t>
      </w:r>
      <w:r w:rsidRPr="006E33E8">
        <w:rPr>
          <w:rFonts w:ascii="仿宋_GB2312" w:eastAsia="仿宋_GB2312" w:cs="宋体" w:hint="eastAsia"/>
          <w:kern w:val="0"/>
          <w:sz w:val="30"/>
          <w:szCs w:val="30"/>
        </w:rPr>
        <w:t>  </w:t>
      </w:r>
      <w:r w:rsidRPr="006E33E8">
        <w:rPr>
          <w:rFonts w:ascii="仿宋_GB2312" w:eastAsia="仿宋_GB2312" w:hAnsi="宋体" w:cs="宋体" w:hint="eastAsia"/>
          <w:kern w:val="0"/>
          <w:sz w:val="30"/>
          <w:szCs w:val="30"/>
        </w:rPr>
        <w:t>每项获奖成果的主要完成人最高限额为：一等奖8人，二等奖6人，三等奖4人。</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第四条</w:t>
      </w:r>
      <w:r w:rsidRPr="006E33E8">
        <w:rPr>
          <w:rFonts w:ascii="仿宋_GB2312" w:eastAsia="仿宋_GB2312" w:cs="宋体" w:hint="eastAsia"/>
          <w:kern w:val="0"/>
          <w:sz w:val="30"/>
          <w:szCs w:val="30"/>
        </w:rPr>
        <w:t> </w:t>
      </w:r>
      <w:r w:rsidR="002C72FB" w:rsidRPr="006E33E8">
        <w:rPr>
          <w:rFonts w:ascii="仿宋_GB2312" w:eastAsia="仿宋_GB2312" w:cs="宋体" w:hint="eastAsia"/>
          <w:kern w:val="0"/>
          <w:sz w:val="30"/>
          <w:szCs w:val="30"/>
        </w:rPr>
        <w:t xml:space="preserve"> </w:t>
      </w:r>
      <w:r w:rsidRPr="006E33E8">
        <w:rPr>
          <w:rFonts w:ascii="仿宋_GB2312" w:eastAsia="仿宋_GB2312" w:hAnsi="宋体" w:cs="宋体" w:hint="eastAsia"/>
          <w:kern w:val="0"/>
          <w:sz w:val="30"/>
          <w:szCs w:val="30"/>
        </w:rPr>
        <w:t>协会对评选为一、二、三等奖工程咨询成果予以表彰，向获奖单位颁发奖状</w:t>
      </w:r>
      <w:r w:rsidRPr="006E33E8">
        <w:rPr>
          <w:rFonts w:ascii="仿宋_GB2312" w:eastAsia="仿宋_GB2312" w:cs="宋体" w:hint="eastAsia"/>
          <w:kern w:val="0"/>
          <w:sz w:val="30"/>
          <w:szCs w:val="30"/>
        </w:rPr>
        <w:t>,</w:t>
      </w:r>
      <w:r w:rsidRPr="006E33E8">
        <w:rPr>
          <w:rFonts w:ascii="仿宋_GB2312" w:eastAsia="仿宋_GB2312" w:hAnsi="宋体" w:cs="宋体" w:hint="eastAsia"/>
          <w:kern w:val="0"/>
          <w:sz w:val="30"/>
          <w:szCs w:val="30"/>
        </w:rPr>
        <w:t>对获奖个人颁发获奖证书。优秀奖向项目完成单位颁发奖状。</w:t>
      </w:r>
    </w:p>
    <w:p w:rsidR="0052445E" w:rsidRPr="006E33E8" w:rsidRDefault="0052445E" w:rsidP="006E33E8">
      <w:pPr>
        <w:widowControl/>
        <w:spacing w:beforeLines="50" w:afterLines="50"/>
        <w:ind w:firstLineChars="200" w:firstLine="602"/>
        <w:jc w:val="center"/>
        <w:rPr>
          <w:rFonts w:ascii="黑体" w:eastAsia="黑体" w:cs="宋体" w:hint="eastAsia"/>
          <w:b/>
          <w:kern w:val="0"/>
          <w:sz w:val="30"/>
          <w:szCs w:val="30"/>
        </w:rPr>
      </w:pPr>
      <w:r w:rsidRPr="006E33E8">
        <w:rPr>
          <w:rFonts w:ascii="黑体" w:eastAsia="黑体" w:cs="宋体" w:hint="eastAsia"/>
          <w:b/>
          <w:kern w:val="0"/>
          <w:sz w:val="30"/>
          <w:szCs w:val="30"/>
        </w:rPr>
        <w:t>第三章</w:t>
      </w:r>
      <w:r w:rsidRPr="006E33E8">
        <w:rPr>
          <w:rFonts w:ascii="黑体" w:eastAsia="黑体" w:cs="宋体" w:hint="eastAsia"/>
          <w:b/>
          <w:kern w:val="0"/>
          <w:sz w:val="30"/>
          <w:szCs w:val="30"/>
        </w:rPr>
        <w:t> </w:t>
      </w:r>
      <w:r w:rsidRPr="006E33E8">
        <w:rPr>
          <w:rFonts w:ascii="黑体" w:eastAsia="黑体" w:cs="宋体" w:hint="eastAsia"/>
          <w:b/>
          <w:kern w:val="0"/>
          <w:sz w:val="30"/>
          <w:szCs w:val="30"/>
        </w:rPr>
        <w:t>成果申报数量</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 xml:space="preserve">第五条 </w:t>
      </w:r>
      <w:r w:rsidRPr="006E33E8">
        <w:rPr>
          <w:rFonts w:ascii="仿宋_GB2312" w:eastAsia="仿宋_GB2312" w:hAnsi="宋体" w:cs="宋体" w:hint="eastAsia"/>
          <w:kern w:val="0"/>
          <w:sz w:val="30"/>
          <w:szCs w:val="30"/>
        </w:rPr>
        <w:t xml:space="preserve"> 根据单位会员在协会任职等级确定成果申报数量，并在每年的通知中明确。</w:t>
      </w:r>
    </w:p>
    <w:p w:rsidR="0052445E" w:rsidRPr="006E33E8" w:rsidRDefault="0052445E" w:rsidP="006E33E8">
      <w:pPr>
        <w:widowControl/>
        <w:spacing w:beforeLines="50" w:afterLines="50"/>
        <w:ind w:firstLineChars="200" w:firstLine="602"/>
        <w:jc w:val="center"/>
        <w:rPr>
          <w:rFonts w:ascii="黑体" w:eastAsia="黑体" w:cs="宋体" w:hint="eastAsia"/>
          <w:b/>
          <w:kern w:val="0"/>
          <w:sz w:val="30"/>
          <w:szCs w:val="30"/>
        </w:rPr>
      </w:pPr>
      <w:r w:rsidRPr="006E33E8">
        <w:rPr>
          <w:rFonts w:ascii="黑体" w:eastAsia="黑体" w:cs="宋体" w:hint="eastAsia"/>
          <w:b/>
          <w:kern w:val="0"/>
          <w:sz w:val="30"/>
          <w:szCs w:val="30"/>
        </w:rPr>
        <w:lastRenderedPageBreak/>
        <w:t>第四章</w:t>
      </w:r>
      <w:r w:rsidRPr="006E33E8">
        <w:rPr>
          <w:rFonts w:ascii="黑体" w:eastAsia="黑体" w:cs="宋体" w:hint="eastAsia"/>
          <w:b/>
          <w:kern w:val="0"/>
          <w:sz w:val="30"/>
          <w:szCs w:val="30"/>
        </w:rPr>
        <w:t> </w:t>
      </w:r>
      <w:r w:rsidRPr="006E33E8">
        <w:rPr>
          <w:rFonts w:ascii="黑体" w:eastAsia="黑体" w:cs="宋体" w:hint="eastAsia"/>
          <w:b/>
          <w:kern w:val="0"/>
          <w:sz w:val="30"/>
          <w:szCs w:val="30"/>
        </w:rPr>
        <w:t>申报程序、条件与要求</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第六条</w:t>
      </w:r>
      <w:r w:rsidRPr="006E33E8">
        <w:rPr>
          <w:rFonts w:ascii="仿宋_GB2312" w:eastAsia="仿宋_GB2312" w:hAnsi="宋体" w:cs="宋体" w:hint="eastAsia"/>
          <w:kern w:val="0"/>
          <w:sz w:val="30"/>
          <w:szCs w:val="30"/>
        </w:rPr>
        <w:t xml:space="preserve">  协会每两年下发开展年度</w:t>
      </w:r>
      <w:r w:rsidR="002C72FB"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工作的通知，明确规定申报成果的完成时间、成果申报的截止日期、申报成果额度和所需的申报材料等。</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第七条</w:t>
      </w:r>
      <w:r w:rsidRPr="006E33E8">
        <w:rPr>
          <w:rFonts w:ascii="仿宋_GB2312" w:eastAsia="仿宋_GB2312" w:hAnsi="宋体" w:cs="宋体" w:hint="eastAsia"/>
          <w:kern w:val="0"/>
          <w:sz w:val="30"/>
          <w:szCs w:val="30"/>
        </w:rPr>
        <w:t xml:space="preserve">  申报单位应在规定的申报截止日期前，按通知要求向协会申报优秀工程咨询成果，认真填写《安徽省工程咨询协会优秀工程咨询成果</w:t>
      </w:r>
      <w:r w:rsidR="002C72FB"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申报书》（一式三份），并报送成果原件及相关附件证明材料。</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第八条</w:t>
      </w:r>
      <w:r w:rsidRPr="006E33E8">
        <w:rPr>
          <w:rFonts w:ascii="仿宋_GB2312" w:eastAsia="仿宋_GB2312" w:hAnsi="宋体" w:cs="宋体" w:hint="eastAsia"/>
          <w:kern w:val="0"/>
          <w:sz w:val="30"/>
          <w:szCs w:val="30"/>
        </w:rPr>
        <w:t xml:space="preserve">  优秀工程咨询成果的主要完成单位，是指成果主要完成人所在的单位。主要完成单位在该成果的研究、应用或推广全过程中提供资料、经费和设备等条件，对该成果的完成起了重要的作用。</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第九条</w:t>
      </w:r>
      <w:r w:rsidRPr="006E33E8">
        <w:rPr>
          <w:rFonts w:ascii="仿宋_GB2312" w:eastAsia="仿宋_GB2312" w:hAnsi="宋体" w:cs="宋体" w:hint="eastAsia"/>
          <w:kern w:val="0"/>
          <w:sz w:val="30"/>
          <w:szCs w:val="30"/>
        </w:rPr>
        <w:t xml:space="preserve">  优秀工程咨询成果的主要完成人是指对该成果的完成做出主要贡献的人员。即成果总体设计者，主要观点、方法提出者，成果主要撰写者等。如果主要完成人在成果申报时已调离成果完成单位，仍应在该单位参加申报。</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第十条</w:t>
      </w:r>
      <w:r w:rsidRPr="006E33E8">
        <w:rPr>
          <w:rFonts w:ascii="仿宋_GB2312" w:eastAsia="仿宋_GB2312" w:hAnsi="宋体" w:cs="宋体" w:hint="eastAsia"/>
          <w:kern w:val="0"/>
          <w:sz w:val="30"/>
          <w:szCs w:val="30"/>
        </w:rPr>
        <w:t xml:space="preserve">  申报成果须按照成果的范围和形式提交相应附件材料。</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工程咨询新理论、新方法研究类成果，须出具在国内外学术会议或有重要学术影响的专业刊物或内参上发表过，并获得高度评价的证明；</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专题研究报告类成果，须出具专家评价意见，有关单位采纳成果的证明；</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lastRenderedPageBreak/>
        <w:t>规划类、项目咨询类成果，须出具评估意见，上级审批意见或业主认可意见；属于全过程咨询报告须出具建设单位验收及评价意见；项目建议书、可行性研究报告、项目申请报告、资金申请报告、专项（节能、社会稳定风险等）分析报告、规划报告等类成果，须出具上级审批意见，以及和项目相关的评审、评估意见；</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工程项目管理报告类成果，须出具建设单位验收及评价意见；建成投产的项目还须出具建设单位的使用效果证明；</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评估咨询类成果，须出具委托方对成果质量的评价；规划和项目中期后期评价、项目概预决算审查报告，须出具专家评审、鉴定意见。</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第十一条</w:t>
      </w:r>
      <w:r w:rsidRPr="006E33E8">
        <w:rPr>
          <w:rFonts w:ascii="仿宋_GB2312" w:eastAsia="仿宋_GB2312" w:cs="宋体" w:hint="eastAsia"/>
          <w:kern w:val="0"/>
          <w:sz w:val="30"/>
          <w:szCs w:val="30"/>
        </w:rPr>
        <w:t>  </w:t>
      </w:r>
      <w:r w:rsidRPr="006E33E8">
        <w:rPr>
          <w:rFonts w:ascii="仿宋_GB2312" w:eastAsia="仿宋_GB2312" w:cs="宋体" w:hint="eastAsia"/>
          <w:kern w:val="0"/>
          <w:sz w:val="30"/>
          <w:szCs w:val="30"/>
        </w:rPr>
        <w:t>两个及以上</w:t>
      </w:r>
      <w:r w:rsidRPr="006E33E8">
        <w:rPr>
          <w:rFonts w:ascii="仿宋_GB2312" w:eastAsia="仿宋_GB2312" w:hAnsi="宋体" w:cs="宋体" w:hint="eastAsia"/>
          <w:kern w:val="0"/>
          <w:sz w:val="30"/>
          <w:szCs w:val="30"/>
        </w:rPr>
        <w:t>申报单位在申报合作完成的成果时，应提供：</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1、由各单位共同盖章的关于申报单位及主要完成人的排序文件；</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2、涉及到专利等知识产权需要明确的，申报单位共同盖章签署的文件；</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3</w:t>
      </w:r>
      <w:r w:rsidRPr="006E33E8">
        <w:rPr>
          <w:rFonts w:ascii="仿宋_GB2312" w:eastAsia="仿宋_GB2312" w:cs="宋体" w:hint="eastAsia"/>
          <w:kern w:val="0"/>
          <w:sz w:val="30"/>
          <w:szCs w:val="30"/>
        </w:rPr>
        <w:t>.</w:t>
      </w:r>
      <w:r w:rsidRPr="006E33E8">
        <w:rPr>
          <w:rFonts w:ascii="仿宋_GB2312" w:eastAsia="仿宋_GB2312" w:hAnsi="宋体" w:cs="宋体" w:hint="eastAsia"/>
          <w:kern w:val="0"/>
          <w:sz w:val="30"/>
          <w:szCs w:val="30"/>
        </w:rPr>
        <w:t>中外合作完成的研究成果，中方申报单位应提供国外合作机构的授权文件，确认其具有该研究成果的权利。</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第十二条</w:t>
      </w:r>
      <w:r w:rsidRPr="006E33E8">
        <w:rPr>
          <w:rFonts w:ascii="仿宋_GB2312" w:eastAsia="仿宋_GB2312" w:cs="宋体" w:hint="eastAsia"/>
          <w:b/>
          <w:kern w:val="0"/>
          <w:sz w:val="30"/>
          <w:szCs w:val="30"/>
        </w:rPr>
        <w:t> </w:t>
      </w:r>
      <w:r w:rsidRPr="006E33E8">
        <w:rPr>
          <w:rFonts w:ascii="仿宋_GB2312" w:eastAsia="仿宋_GB2312" w:cs="宋体" w:hint="eastAsia"/>
          <w:kern w:val="0"/>
          <w:sz w:val="30"/>
          <w:szCs w:val="30"/>
        </w:rPr>
        <w:t> </w:t>
      </w:r>
      <w:r w:rsidRPr="006E33E8">
        <w:rPr>
          <w:rFonts w:ascii="仿宋_GB2312" w:eastAsia="仿宋_GB2312" w:hAnsi="宋体" w:cs="宋体" w:hint="eastAsia"/>
          <w:kern w:val="0"/>
          <w:sz w:val="30"/>
          <w:szCs w:val="30"/>
        </w:rPr>
        <w:t>涉密的申报成果，申报单位或申报人应按保密要求对其成果作必要的处理后再申报。</w:t>
      </w:r>
    </w:p>
    <w:p w:rsidR="0052445E" w:rsidRPr="006E33E8" w:rsidRDefault="0052445E" w:rsidP="006E33E8">
      <w:pPr>
        <w:widowControl/>
        <w:spacing w:beforeLines="50" w:afterLines="50"/>
        <w:ind w:firstLineChars="200" w:firstLine="602"/>
        <w:jc w:val="center"/>
        <w:rPr>
          <w:rFonts w:ascii="黑体" w:eastAsia="黑体" w:cs="宋体" w:hint="eastAsia"/>
          <w:b/>
          <w:kern w:val="0"/>
          <w:sz w:val="30"/>
          <w:szCs w:val="30"/>
        </w:rPr>
      </w:pPr>
      <w:r w:rsidRPr="006E33E8">
        <w:rPr>
          <w:rFonts w:ascii="黑体" w:eastAsia="黑体" w:cs="宋体" w:hint="eastAsia"/>
          <w:b/>
          <w:kern w:val="0"/>
          <w:sz w:val="30"/>
          <w:szCs w:val="30"/>
        </w:rPr>
        <w:t>第五章</w:t>
      </w:r>
      <w:r w:rsidRPr="006E33E8">
        <w:rPr>
          <w:rFonts w:ascii="黑体" w:eastAsia="黑体" w:cs="宋体" w:hint="eastAsia"/>
          <w:b/>
          <w:kern w:val="0"/>
          <w:sz w:val="30"/>
          <w:szCs w:val="30"/>
        </w:rPr>
        <w:t>  </w:t>
      </w:r>
      <w:r w:rsidR="006E33E8">
        <w:rPr>
          <w:rFonts w:ascii="黑体" w:eastAsia="黑体" w:cs="宋体" w:hint="eastAsia"/>
          <w:b/>
          <w:kern w:val="0"/>
          <w:sz w:val="30"/>
          <w:szCs w:val="30"/>
        </w:rPr>
        <w:t xml:space="preserve"> </w:t>
      </w:r>
      <w:r w:rsidRPr="006E33E8">
        <w:rPr>
          <w:rFonts w:ascii="黑体" w:eastAsia="黑体" w:cs="宋体" w:hint="eastAsia"/>
          <w:b/>
          <w:kern w:val="0"/>
          <w:sz w:val="30"/>
          <w:szCs w:val="30"/>
        </w:rPr>
        <w:t>资格审查</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第十三条</w:t>
      </w:r>
      <w:r w:rsidRPr="006E33E8">
        <w:rPr>
          <w:rFonts w:ascii="仿宋_GB2312" w:eastAsia="仿宋_GB2312" w:cs="宋体" w:hint="eastAsia"/>
          <w:kern w:val="0"/>
          <w:sz w:val="30"/>
          <w:szCs w:val="30"/>
        </w:rPr>
        <w:t> </w:t>
      </w:r>
      <w:r w:rsidRPr="006E33E8">
        <w:rPr>
          <w:rFonts w:ascii="仿宋_GB2312" w:eastAsia="仿宋_GB2312" w:hAnsi="宋体" w:cs="宋体" w:hint="eastAsia"/>
          <w:kern w:val="0"/>
          <w:sz w:val="30"/>
          <w:szCs w:val="30"/>
        </w:rPr>
        <w:t>协会按下列内容审查申报成果：</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1、是否符合年度</w:t>
      </w:r>
      <w:r w:rsidR="002C72FB"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通知规定的申报范围和条件；</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lastRenderedPageBreak/>
        <w:t>2、申报书填写是否清晰、完整，附件材料是否齐全；</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3、申报成果是否存有争议；</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4、是否属于重复报奖；</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5、申报单位列入失信名单或因咨询质量受到有关部门处罚期不满一年的；</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6、有无违反</w:t>
      </w:r>
      <w:r w:rsidR="002C72FB"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办法原则的问题及其他不适宜参与</w:t>
      </w:r>
      <w:r w:rsidR="002C72FB"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的情形等。</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第十四条</w:t>
      </w:r>
      <w:r w:rsidR="002C72FB" w:rsidRPr="006E33E8">
        <w:rPr>
          <w:rFonts w:ascii="仿宋_GB2312" w:eastAsia="仿宋_GB2312" w:hAnsi="宋体" w:cs="宋体" w:hint="eastAsia"/>
          <w:b/>
          <w:kern w:val="0"/>
          <w:sz w:val="30"/>
          <w:szCs w:val="30"/>
        </w:rPr>
        <w:t xml:space="preserve"> </w:t>
      </w:r>
      <w:r w:rsidRPr="006E33E8">
        <w:rPr>
          <w:rFonts w:ascii="仿宋_GB2312" w:eastAsia="仿宋_GB2312" w:cs="宋体" w:hint="eastAsia"/>
          <w:kern w:val="0"/>
          <w:sz w:val="30"/>
          <w:szCs w:val="30"/>
        </w:rPr>
        <w:t> </w:t>
      </w:r>
      <w:r w:rsidRPr="006E33E8">
        <w:rPr>
          <w:rFonts w:ascii="仿宋_GB2312" w:eastAsia="仿宋_GB2312" w:hAnsi="宋体" w:cs="宋体" w:hint="eastAsia"/>
          <w:kern w:val="0"/>
          <w:sz w:val="30"/>
          <w:szCs w:val="30"/>
        </w:rPr>
        <w:t>协会应在对成果申报材料提出资格审查的意见，并通知申报单位。</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第十五条</w:t>
      </w:r>
      <w:r w:rsidRPr="006E33E8">
        <w:rPr>
          <w:rFonts w:ascii="仿宋_GB2312" w:eastAsia="仿宋_GB2312" w:cs="宋体" w:hint="eastAsia"/>
          <w:kern w:val="0"/>
          <w:sz w:val="30"/>
          <w:szCs w:val="30"/>
        </w:rPr>
        <w:t>  </w:t>
      </w:r>
      <w:r w:rsidRPr="006E33E8">
        <w:rPr>
          <w:rFonts w:ascii="仿宋_GB2312" w:eastAsia="仿宋_GB2312" w:hAnsi="宋体" w:cs="宋体" w:hint="eastAsia"/>
          <w:kern w:val="0"/>
          <w:sz w:val="30"/>
          <w:szCs w:val="30"/>
        </w:rPr>
        <w:t>申报单位收到资格审查合格的通知后，应按要求，将正式申报材料上报协会。</w:t>
      </w:r>
    </w:p>
    <w:p w:rsidR="0052445E" w:rsidRPr="006E33E8" w:rsidRDefault="0052445E" w:rsidP="006E33E8">
      <w:pPr>
        <w:widowControl/>
        <w:spacing w:beforeLines="50" w:afterLines="50"/>
        <w:ind w:firstLineChars="200" w:firstLine="602"/>
        <w:jc w:val="center"/>
        <w:rPr>
          <w:rFonts w:ascii="黑体" w:eastAsia="黑体" w:cs="宋体" w:hint="eastAsia"/>
          <w:b/>
          <w:kern w:val="0"/>
          <w:sz w:val="30"/>
          <w:szCs w:val="30"/>
        </w:rPr>
      </w:pPr>
      <w:r w:rsidRPr="006E33E8">
        <w:rPr>
          <w:rFonts w:ascii="黑体" w:eastAsia="黑体" w:cs="宋体" w:hint="eastAsia"/>
          <w:b/>
          <w:kern w:val="0"/>
          <w:sz w:val="30"/>
          <w:szCs w:val="30"/>
        </w:rPr>
        <w:t>第六章</w:t>
      </w:r>
      <w:r w:rsidRPr="006E33E8">
        <w:rPr>
          <w:rFonts w:ascii="黑体" w:eastAsia="黑体" w:cs="宋体" w:hint="eastAsia"/>
          <w:b/>
          <w:kern w:val="0"/>
          <w:sz w:val="30"/>
          <w:szCs w:val="30"/>
        </w:rPr>
        <w:t> </w:t>
      </w:r>
      <w:r w:rsidR="006E33E8">
        <w:rPr>
          <w:rFonts w:ascii="黑体" w:eastAsia="黑体" w:cs="宋体" w:hint="eastAsia"/>
          <w:b/>
          <w:kern w:val="0"/>
          <w:sz w:val="30"/>
          <w:szCs w:val="30"/>
        </w:rPr>
        <w:t xml:space="preserve"> </w:t>
      </w:r>
      <w:r w:rsidRPr="006E33E8">
        <w:rPr>
          <w:rFonts w:ascii="黑体" w:eastAsia="黑体" w:cs="宋体" w:hint="eastAsia"/>
          <w:b/>
          <w:kern w:val="0"/>
          <w:sz w:val="30"/>
          <w:szCs w:val="30"/>
        </w:rPr>
        <w:t>专家评审</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 xml:space="preserve">第十六条 </w:t>
      </w:r>
      <w:r w:rsidRPr="006E33E8">
        <w:rPr>
          <w:rFonts w:ascii="仿宋_GB2312" w:eastAsia="仿宋_GB2312" w:hAnsi="宋体" w:cs="宋体" w:hint="eastAsia"/>
          <w:kern w:val="0"/>
          <w:sz w:val="30"/>
          <w:szCs w:val="30"/>
        </w:rPr>
        <w:t>协会</w:t>
      </w:r>
      <w:r w:rsidR="00816CCE" w:rsidRPr="006E33E8">
        <w:rPr>
          <w:rFonts w:ascii="仿宋_GB2312" w:eastAsia="仿宋_GB2312" w:hAnsi="宋体" w:cs="宋体" w:hint="eastAsia"/>
          <w:kern w:val="0"/>
          <w:sz w:val="30"/>
          <w:szCs w:val="30"/>
        </w:rPr>
        <w:t>组织在协会网站系统中进行专家个人独立评审，</w:t>
      </w:r>
      <w:r w:rsidRPr="006E33E8">
        <w:rPr>
          <w:rFonts w:ascii="仿宋_GB2312" w:eastAsia="仿宋_GB2312" w:hAnsi="宋体" w:cs="宋体" w:hint="eastAsia"/>
          <w:kern w:val="0"/>
          <w:sz w:val="30"/>
          <w:szCs w:val="30"/>
        </w:rPr>
        <w:t>评审专家组负责对申报成果进行评审。</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1、根据申报成果的专业和数量成立若干评审小组，各评审小组选出组长一名。各评审小组专家对本评审小组负责的成果申报材料进行审阅（申报成果主要完成人不能担任该成果的主审专家），按照评价目标和标准提出初步评审意见和推荐获奖等级。</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t>2、由各评审小组组成评审专家组，推选一人担任组长。评审专家组组长主持召开专家评审</w:t>
      </w:r>
      <w:r w:rsidR="00816CCE" w:rsidRPr="006E33E8">
        <w:rPr>
          <w:rFonts w:ascii="仿宋_GB2312" w:eastAsia="仿宋_GB2312" w:hAnsi="宋体" w:cs="宋体" w:hint="eastAsia"/>
          <w:kern w:val="0"/>
          <w:sz w:val="30"/>
          <w:szCs w:val="30"/>
        </w:rPr>
        <w:t>现场</w:t>
      </w:r>
      <w:r w:rsidRPr="006E33E8">
        <w:rPr>
          <w:rFonts w:ascii="仿宋_GB2312" w:eastAsia="仿宋_GB2312" w:hAnsi="宋体" w:cs="宋体" w:hint="eastAsia"/>
          <w:kern w:val="0"/>
          <w:sz w:val="30"/>
          <w:szCs w:val="30"/>
        </w:rPr>
        <w:t>会议，全体评审专家参加会议，对申报成果逐项进行评议。评审小组组长向会议报告小组对申报成果的初步评审意见，在充分听取其他专家意见的基础上，形成该项成果的专家组意见和推荐获奖等级。</w:t>
      </w:r>
    </w:p>
    <w:p w:rsidR="0052445E" w:rsidRPr="006E33E8" w:rsidRDefault="0052445E" w:rsidP="006E33E8">
      <w:pPr>
        <w:widowControl/>
        <w:spacing w:line="360" w:lineRule="auto"/>
        <w:ind w:firstLineChars="200" w:firstLine="600"/>
        <w:rPr>
          <w:rFonts w:ascii="仿宋_GB2312" w:eastAsia="仿宋_GB2312" w:cs="宋体" w:hint="eastAsia"/>
          <w:kern w:val="0"/>
          <w:sz w:val="30"/>
          <w:szCs w:val="30"/>
        </w:rPr>
      </w:pPr>
      <w:r w:rsidRPr="006E33E8">
        <w:rPr>
          <w:rFonts w:ascii="仿宋_GB2312" w:eastAsia="仿宋_GB2312" w:hAnsi="宋体" w:cs="宋体" w:hint="eastAsia"/>
          <w:kern w:val="0"/>
          <w:sz w:val="30"/>
          <w:szCs w:val="30"/>
        </w:rPr>
        <w:lastRenderedPageBreak/>
        <w:t>3、在评审专家组对申报成果进行充分评议的基础上，采取无记名投票的方式，确定向协会评奖工作委员会推荐一、二、三等和优秀奖成果。</w:t>
      </w:r>
    </w:p>
    <w:p w:rsidR="0052445E" w:rsidRPr="006E33E8" w:rsidRDefault="0052445E" w:rsidP="006E33E8">
      <w:pPr>
        <w:widowControl/>
        <w:spacing w:beforeLines="50" w:afterLines="50"/>
        <w:ind w:firstLineChars="200" w:firstLine="602"/>
        <w:jc w:val="center"/>
        <w:rPr>
          <w:rFonts w:ascii="黑体" w:eastAsia="黑体" w:cs="宋体" w:hint="eastAsia"/>
          <w:b/>
          <w:kern w:val="0"/>
          <w:sz w:val="30"/>
          <w:szCs w:val="30"/>
        </w:rPr>
      </w:pPr>
      <w:r w:rsidRPr="006E33E8">
        <w:rPr>
          <w:rFonts w:ascii="黑体" w:eastAsia="黑体" w:cs="宋体" w:hint="eastAsia"/>
          <w:b/>
          <w:kern w:val="0"/>
          <w:sz w:val="30"/>
          <w:szCs w:val="30"/>
        </w:rPr>
        <w:t>第七章</w:t>
      </w:r>
      <w:r w:rsidRPr="006E33E8">
        <w:rPr>
          <w:rFonts w:ascii="黑体" w:eastAsia="黑体" w:cs="宋体" w:hint="eastAsia"/>
          <w:b/>
          <w:kern w:val="0"/>
          <w:sz w:val="30"/>
          <w:szCs w:val="30"/>
        </w:rPr>
        <w:t>  </w:t>
      </w:r>
      <w:r w:rsidR="006E33E8">
        <w:rPr>
          <w:rFonts w:ascii="黑体" w:eastAsia="黑体" w:cs="宋体" w:hint="eastAsia"/>
          <w:b/>
          <w:kern w:val="0"/>
          <w:sz w:val="30"/>
          <w:szCs w:val="30"/>
        </w:rPr>
        <w:t xml:space="preserve"> </w:t>
      </w:r>
      <w:r w:rsidRPr="006E33E8">
        <w:rPr>
          <w:rFonts w:ascii="黑体" w:eastAsia="黑体" w:cs="宋体" w:hint="eastAsia"/>
          <w:b/>
          <w:kern w:val="0"/>
          <w:sz w:val="30"/>
          <w:szCs w:val="30"/>
        </w:rPr>
        <w:t>批准和授予</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第十七条</w:t>
      </w:r>
      <w:r w:rsidRPr="006E33E8">
        <w:rPr>
          <w:rFonts w:ascii="仿宋_GB2312" w:eastAsia="仿宋_GB2312" w:cs="宋体" w:hint="eastAsia"/>
          <w:kern w:val="0"/>
          <w:sz w:val="30"/>
          <w:szCs w:val="30"/>
        </w:rPr>
        <w:t>  </w:t>
      </w:r>
      <w:r w:rsidRPr="006E33E8">
        <w:rPr>
          <w:rFonts w:ascii="仿宋_GB2312" w:eastAsia="仿宋_GB2312" w:hAnsi="宋体" w:cs="宋体" w:hint="eastAsia"/>
          <w:kern w:val="0"/>
          <w:sz w:val="30"/>
          <w:szCs w:val="30"/>
        </w:rPr>
        <w:t>协会</w:t>
      </w:r>
      <w:r w:rsidR="006E33E8"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工作委员会召开</w:t>
      </w:r>
      <w:r w:rsidRPr="006E33E8">
        <w:rPr>
          <w:rFonts w:ascii="仿宋_GB2312" w:eastAsia="仿宋_GB2312" w:hAnsi="宋体" w:cs="宋体" w:hint="eastAsia"/>
          <w:color w:val="000000"/>
          <w:kern w:val="0"/>
          <w:sz w:val="30"/>
          <w:szCs w:val="30"/>
        </w:rPr>
        <w:t>工作委员会会议，</w:t>
      </w:r>
      <w:r w:rsidRPr="006E33E8">
        <w:rPr>
          <w:rFonts w:ascii="仿宋_GB2312" w:eastAsia="仿宋_GB2312" w:hAnsi="宋体" w:cs="宋体" w:hint="eastAsia"/>
          <w:kern w:val="0"/>
          <w:sz w:val="30"/>
          <w:szCs w:val="30"/>
        </w:rPr>
        <w:t>审核评审专家组评审意见。</w:t>
      </w:r>
      <w:r w:rsidR="006E33E8"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color w:val="000000"/>
          <w:kern w:val="0"/>
          <w:sz w:val="30"/>
          <w:szCs w:val="30"/>
        </w:rPr>
        <w:t>工作委员会至少三分之二以上委员参加会议，</w:t>
      </w:r>
      <w:r w:rsidRPr="006E33E8">
        <w:rPr>
          <w:rFonts w:ascii="仿宋_GB2312" w:eastAsia="仿宋_GB2312" w:hAnsi="宋体" w:cs="宋体" w:hint="eastAsia"/>
          <w:kern w:val="0"/>
          <w:sz w:val="30"/>
          <w:szCs w:val="30"/>
        </w:rPr>
        <w:t>按照到会委员人数半数以上（不含半数）通过有效的原则，确定一、二、三等奖和优秀奖成果。</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第十八条</w:t>
      </w:r>
      <w:r w:rsidRPr="006E33E8">
        <w:rPr>
          <w:rFonts w:ascii="仿宋_GB2312" w:eastAsia="仿宋_GB2312" w:cs="宋体" w:hint="eastAsia"/>
          <w:kern w:val="0"/>
          <w:sz w:val="30"/>
          <w:szCs w:val="30"/>
        </w:rPr>
        <w:t> </w:t>
      </w:r>
      <w:r w:rsidR="006E33E8" w:rsidRPr="006E33E8">
        <w:rPr>
          <w:rFonts w:ascii="仿宋_GB2312" w:eastAsia="仿宋_GB2312" w:cs="宋体" w:hint="eastAsia"/>
          <w:kern w:val="0"/>
          <w:sz w:val="30"/>
          <w:szCs w:val="30"/>
        </w:rPr>
        <w:t xml:space="preserve"> </w:t>
      </w:r>
      <w:r w:rsidRPr="006E33E8">
        <w:rPr>
          <w:rFonts w:ascii="仿宋_GB2312" w:eastAsia="仿宋_GB2312" w:hAnsi="宋体" w:cs="宋体" w:hint="eastAsia"/>
          <w:kern w:val="0"/>
          <w:sz w:val="30"/>
          <w:szCs w:val="30"/>
        </w:rPr>
        <w:t>协会</w:t>
      </w:r>
      <w:r w:rsidR="006E33E8"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工作委员会将通过的获奖成果进行公示，公示期7个工作日，如无异议，即由协会正式批准获奖成果等级，并予以公告。</w:t>
      </w:r>
    </w:p>
    <w:p w:rsidR="0052445E" w:rsidRPr="006E33E8" w:rsidRDefault="0052445E" w:rsidP="006E33E8">
      <w:pPr>
        <w:widowControl/>
        <w:spacing w:beforeLines="50" w:afterLines="50"/>
        <w:ind w:firstLineChars="200" w:firstLine="602"/>
        <w:jc w:val="center"/>
        <w:rPr>
          <w:rFonts w:ascii="黑体" w:eastAsia="黑体" w:cs="宋体" w:hint="eastAsia"/>
          <w:b/>
          <w:kern w:val="0"/>
          <w:sz w:val="30"/>
          <w:szCs w:val="30"/>
        </w:rPr>
      </w:pPr>
      <w:r w:rsidRPr="006E33E8">
        <w:rPr>
          <w:rFonts w:ascii="黑体" w:eastAsia="黑体" w:cs="宋体" w:hint="eastAsia"/>
          <w:b/>
          <w:kern w:val="0"/>
          <w:sz w:val="30"/>
          <w:szCs w:val="30"/>
        </w:rPr>
        <w:t>第八章</w:t>
      </w:r>
      <w:r w:rsidRPr="006E33E8">
        <w:rPr>
          <w:rFonts w:ascii="黑体" w:eastAsia="黑体" w:cs="宋体" w:hint="eastAsia"/>
          <w:b/>
          <w:kern w:val="0"/>
          <w:sz w:val="30"/>
          <w:szCs w:val="30"/>
        </w:rPr>
        <w:t>  </w:t>
      </w:r>
      <w:r w:rsidR="006E33E8">
        <w:rPr>
          <w:rFonts w:ascii="黑体" w:eastAsia="黑体" w:cs="宋体" w:hint="eastAsia"/>
          <w:b/>
          <w:kern w:val="0"/>
          <w:sz w:val="30"/>
          <w:szCs w:val="30"/>
        </w:rPr>
        <w:t xml:space="preserve"> </w:t>
      </w:r>
      <w:r w:rsidRPr="006E33E8">
        <w:rPr>
          <w:rFonts w:ascii="黑体" w:eastAsia="黑体" w:cs="宋体" w:hint="eastAsia"/>
          <w:b/>
          <w:kern w:val="0"/>
          <w:sz w:val="30"/>
          <w:szCs w:val="30"/>
        </w:rPr>
        <w:t>获奖成果异议的受理与处理</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第十九条</w:t>
      </w:r>
      <w:r w:rsidRPr="006E33E8">
        <w:rPr>
          <w:rFonts w:ascii="仿宋_GB2312" w:eastAsia="仿宋_GB2312" w:cs="宋体" w:hint="eastAsia"/>
          <w:kern w:val="0"/>
          <w:sz w:val="30"/>
          <w:szCs w:val="30"/>
        </w:rPr>
        <w:t>  </w:t>
      </w:r>
      <w:r w:rsidR="006E33E8" w:rsidRPr="006E33E8">
        <w:rPr>
          <w:rFonts w:ascii="仿宋_GB2312" w:eastAsia="仿宋_GB2312" w:cs="宋体" w:hint="eastAsia"/>
          <w:kern w:val="0"/>
          <w:sz w:val="30"/>
          <w:szCs w:val="30"/>
        </w:rPr>
        <w:t xml:space="preserve"> </w:t>
      </w:r>
      <w:r w:rsidRPr="006E33E8">
        <w:rPr>
          <w:rFonts w:ascii="仿宋_GB2312" w:eastAsia="仿宋_GB2312" w:hAnsi="宋体" w:cs="宋体" w:hint="eastAsia"/>
          <w:kern w:val="0"/>
          <w:sz w:val="30"/>
          <w:szCs w:val="30"/>
        </w:rPr>
        <w:t>公示期内，有关单位或个人对协会公示的获奖成果如有异议，必须在公示期内向协会书面提出，逾期或匿名的异议均不予受理。</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第二十条</w:t>
      </w:r>
      <w:r w:rsidRPr="006E33E8">
        <w:rPr>
          <w:rFonts w:ascii="仿宋_GB2312" w:eastAsia="仿宋_GB2312" w:cs="宋体" w:hint="eastAsia"/>
          <w:kern w:val="0"/>
          <w:sz w:val="30"/>
          <w:szCs w:val="30"/>
        </w:rPr>
        <w:t> </w:t>
      </w:r>
      <w:r w:rsidR="006E33E8" w:rsidRPr="006E33E8">
        <w:rPr>
          <w:rFonts w:ascii="仿宋_GB2312" w:eastAsia="仿宋_GB2312" w:cs="宋体" w:hint="eastAsia"/>
          <w:kern w:val="0"/>
          <w:sz w:val="30"/>
          <w:szCs w:val="30"/>
        </w:rPr>
        <w:t xml:space="preserve"> </w:t>
      </w:r>
      <w:r w:rsidRPr="006E33E8">
        <w:rPr>
          <w:rFonts w:ascii="仿宋_GB2312" w:eastAsia="仿宋_GB2312" w:hAnsi="宋体" w:cs="宋体" w:hint="eastAsia"/>
          <w:kern w:val="0"/>
          <w:sz w:val="30"/>
          <w:szCs w:val="30"/>
        </w:rPr>
        <w:t>凡涉及其它单位或个人对成果的主要完成单位、主要完成人员或主要完成单位、主要完成人名次排序等异议问题，由协会</w:t>
      </w:r>
      <w:r w:rsidR="006E33E8"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工作委员会以书面形式通知申报单位，申报单位应在规定时间内以书面形式将处理结果报协会</w:t>
      </w:r>
      <w:r w:rsidR="006E33E8"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工作委员会备案。</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第二十一条</w:t>
      </w:r>
      <w:r w:rsidRPr="006E33E8">
        <w:rPr>
          <w:rFonts w:ascii="仿宋_GB2312" w:eastAsia="仿宋_GB2312" w:cs="宋体" w:hint="eastAsia"/>
          <w:kern w:val="0"/>
          <w:sz w:val="30"/>
          <w:szCs w:val="30"/>
        </w:rPr>
        <w:t>  </w:t>
      </w:r>
      <w:r w:rsidRPr="006E33E8">
        <w:rPr>
          <w:rFonts w:ascii="仿宋_GB2312" w:eastAsia="仿宋_GB2312" w:hAnsi="宋体" w:cs="宋体" w:hint="eastAsia"/>
          <w:kern w:val="0"/>
          <w:sz w:val="30"/>
          <w:szCs w:val="30"/>
        </w:rPr>
        <w:t>凡涉及成果实质性问题（如获奖成果是否具有创新性、先进性、实用性或是否有剽窃舞弊行为、申报材料弄虚作假等）的异议，协会</w:t>
      </w:r>
      <w:r w:rsidR="006E33E8"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工作委员会将指定有关专家或专家</w:t>
      </w:r>
      <w:r w:rsidRPr="006E33E8">
        <w:rPr>
          <w:rFonts w:ascii="仿宋_GB2312" w:eastAsia="仿宋_GB2312" w:hAnsi="宋体" w:cs="宋体" w:hint="eastAsia"/>
          <w:kern w:val="0"/>
          <w:sz w:val="30"/>
          <w:szCs w:val="30"/>
        </w:rPr>
        <w:lastRenderedPageBreak/>
        <w:t>评审组负责复议，或另外指定有关专家评审，提出处理意见，并将结果书面报协会。</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第二十二条</w:t>
      </w:r>
      <w:r w:rsidRPr="006E33E8">
        <w:rPr>
          <w:rFonts w:ascii="仿宋_GB2312" w:eastAsia="仿宋_GB2312" w:cs="宋体" w:hint="eastAsia"/>
          <w:kern w:val="0"/>
          <w:sz w:val="30"/>
          <w:szCs w:val="30"/>
        </w:rPr>
        <w:t>  </w:t>
      </w:r>
      <w:r w:rsidR="006E33E8" w:rsidRPr="006E33E8">
        <w:rPr>
          <w:rFonts w:ascii="仿宋_GB2312" w:eastAsia="仿宋_GB2312" w:cs="宋体" w:hint="eastAsia"/>
          <w:kern w:val="0"/>
          <w:sz w:val="30"/>
          <w:szCs w:val="30"/>
        </w:rPr>
        <w:t xml:space="preserve"> </w:t>
      </w:r>
      <w:r w:rsidRPr="006E33E8">
        <w:rPr>
          <w:rFonts w:ascii="仿宋_GB2312" w:eastAsia="仿宋_GB2312" w:hAnsi="宋体" w:cs="宋体" w:hint="eastAsia"/>
          <w:kern w:val="0"/>
          <w:sz w:val="30"/>
          <w:szCs w:val="30"/>
        </w:rPr>
        <w:t>自公示结束时，有异议的成果仍未得出处理结果，则取消该成果获奖资格，待异议处理完毕后，可在以后申报时段重新上报。</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第二十三条</w:t>
      </w:r>
      <w:r w:rsidRPr="006E33E8">
        <w:rPr>
          <w:rFonts w:ascii="仿宋_GB2312" w:eastAsia="仿宋_GB2312" w:cs="宋体" w:hint="eastAsia"/>
          <w:kern w:val="0"/>
          <w:sz w:val="30"/>
          <w:szCs w:val="30"/>
        </w:rPr>
        <w:t>  </w:t>
      </w:r>
      <w:r w:rsidR="006E33E8" w:rsidRPr="006E33E8">
        <w:rPr>
          <w:rFonts w:ascii="仿宋_GB2312" w:eastAsia="仿宋_GB2312" w:cs="宋体" w:hint="eastAsia"/>
          <w:kern w:val="0"/>
          <w:sz w:val="30"/>
          <w:szCs w:val="30"/>
        </w:rPr>
        <w:t xml:space="preserve"> </w:t>
      </w:r>
      <w:r w:rsidRPr="006E33E8">
        <w:rPr>
          <w:rFonts w:ascii="仿宋_GB2312" w:eastAsia="仿宋_GB2312" w:hAnsi="宋体" w:cs="宋体" w:hint="eastAsia"/>
          <w:kern w:val="0"/>
          <w:sz w:val="30"/>
          <w:szCs w:val="30"/>
        </w:rPr>
        <w:t>成果申报单位有责任保护异议者或揭发人的正当权益不受损害，否则，申报单位应负主要责任。如发现诬告的单位或个人，经调查核实证据确凿，有关单位应追究其责任。</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第二十四条</w:t>
      </w:r>
      <w:r w:rsidRPr="006E33E8">
        <w:rPr>
          <w:rFonts w:ascii="仿宋_GB2312" w:eastAsia="仿宋_GB2312" w:cs="宋体" w:hint="eastAsia"/>
          <w:kern w:val="0"/>
          <w:sz w:val="30"/>
          <w:szCs w:val="30"/>
        </w:rPr>
        <w:t> </w:t>
      </w:r>
      <w:r w:rsidR="006E33E8" w:rsidRPr="006E33E8">
        <w:rPr>
          <w:rFonts w:ascii="仿宋_GB2312" w:eastAsia="仿宋_GB2312" w:cs="宋体" w:hint="eastAsia"/>
          <w:kern w:val="0"/>
          <w:sz w:val="30"/>
          <w:szCs w:val="30"/>
        </w:rPr>
        <w:t xml:space="preserve"> </w:t>
      </w:r>
      <w:r w:rsidRPr="006E33E8">
        <w:rPr>
          <w:rFonts w:ascii="仿宋_GB2312" w:eastAsia="仿宋_GB2312" w:hAnsi="宋体" w:cs="宋体" w:hint="eastAsia"/>
          <w:kern w:val="0"/>
          <w:sz w:val="30"/>
          <w:szCs w:val="30"/>
        </w:rPr>
        <w:t>凡涉及获奖成果等级的异议，协会</w:t>
      </w:r>
      <w:r w:rsidR="006E33E8"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工作委员会不予受理，协会</w:t>
      </w:r>
      <w:r w:rsidR="006E33E8" w:rsidRPr="006E33E8">
        <w:rPr>
          <w:rFonts w:ascii="仿宋_GB2312" w:eastAsia="仿宋_GB2312" w:hAnsi="宋体" w:cs="宋体" w:hint="eastAsia"/>
          <w:kern w:val="0"/>
          <w:sz w:val="30"/>
          <w:szCs w:val="30"/>
        </w:rPr>
        <w:t>等级评定</w:t>
      </w:r>
      <w:r w:rsidRPr="006E33E8">
        <w:rPr>
          <w:rFonts w:ascii="仿宋_GB2312" w:eastAsia="仿宋_GB2312" w:hAnsi="宋体" w:cs="宋体" w:hint="eastAsia"/>
          <w:kern w:val="0"/>
          <w:sz w:val="30"/>
          <w:szCs w:val="30"/>
        </w:rPr>
        <w:t>工作委员会对异议处理的意见为最终意见。</w:t>
      </w:r>
    </w:p>
    <w:p w:rsidR="0052445E" w:rsidRPr="006E33E8" w:rsidRDefault="0052445E" w:rsidP="006E33E8">
      <w:pPr>
        <w:widowControl/>
        <w:spacing w:beforeLines="50" w:afterLines="50"/>
        <w:ind w:firstLineChars="200" w:firstLine="602"/>
        <w:jc w:val="center"/>
        <w:rPr>
          <w:rFonts w:ascii="黑体" w:eastAsia="黑体" w:cs="宋体" w:hint="eastAsia"/>
          <w:b/>
          <w:kern w:val="0"/>
          <w:sz w:val="30"/>
          <w:szCs w:val="30"/>
        </w:rPr>
      </w:pPr>
      <w:r w:rsidRPr="006E33E8">
        <w:rPr>
          <w:rFonts w:ascii="黑体" w:eastAsia="黑体" w:cs="宋体" w:hint="eastAsia"/>
          <w:b/>
          <w:kern w:val="0"/>
          <w:sz w:val="30"/>
          <w:szCs w:val="30"/>
        </w:rPr>
        <w:t>第九章</w:t>
      </w:r>
      <w:r w:rsidRPr="006E33E8">
        <w:rPr>
          <w:rFonts w:ascii="黑体" w:eastAsia="黑体" w:cs="宋体" w:hint="eastAsia"/>
          <w:b/>
          <w:kern w:val="0"/>
          <w:sz w:val="30"/>
          <w:szCs w:val="30"/>
        </w:rPr>
        <w:t>  </w:t>
      </w:r>
      <w:r w:rsidR="006E33E8">
        <w:rPr>
          <w:rFonts w:ascii="黑体" w:eastAsia="黑体" w:cs="宋体" w:hint="eastAsia"/>
          <w:b/>
          <w:kern w:val="0"/>
          <w:sz w:val="30"/>
          <w:szCs w:val="30"/>
        </w:rPr>
        <w:t xml:space="preserve"> </w:t>
      </w:r>
      <w:r w:rsidRPr="006E33E8">
        <w:rPr>
          <w:rFonts w:ascii="黑体" w:eastAsia="黑体" w:cs="宋体" w:hint="eastAsia"/>
          <w:b/>
          <w:kern w:val="0"/>
          <w:sz w:val="30"/>
          <w:szCs w:val="30"/>
        </w:rPr>
        <w:t>获奖成果的宣传与推广</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第二十五条</w:t>
      </w:r>
      <w:r w:rsidRPr="006E33E8">
        <w:rPr>
          <w:rFonts w:ascii="仿宋_GB2312" w:eastAsia="仿宋_GB2312" w:cs="宋体" w:hint="eastAsia"/>
          <w:kern w:val="0"/>
          <w:sz w:val="30"/>
          <w:szCs w:val="30"/>
        </w:rPr>
        <w:t>  </w:t>
      </w:r>
      <w:r w:rsidRPr="006E33E8">
        <w:rPr>
          <w:rFonts w:ascii="仿宋_GB2312" w:eastAsia="仿宋_GB2312" w:hAnsi="宋体" w:cs="宋体" w:hint="eastAsia"/>
          <w:kern w:val="0"/>
          <w:sz w:val="30"/>
          <w:szCs w:val="30"/>
        </w:rPr>
        <w:t>协会通过会刊刊登、网上发布、组织培训和学术交流等形式，向协会单位会员及社会宣传与推广获奖的优秀工程咨询成果的先进方法和经验。获奖单位另需提供申报成果简介本，简介本内容请按项目背景、内容简介、工作过程、项目特点、咨询效果等5部分认真组织撰写（5000字左右），协会将选取部分优秀成果汇编成集。</w:t>
      </w:r>
    </w:p>
    <w:p w:rsidR="0052445E" w:rsidRPr="006E33E8" w:rsidRDefault="0052445E" w:rsidP="006E33E8">
      <w:pPr>
        <w:widowControl/>
        <w:spacing w:beforeLines="50" w:afterLines="50"/>
        <w:ind w:firstLineChars="200" w:firstLine="602"/>
        <w:jc w:val="center"/>
        <w:rPr>
          <w:rFonts w:ascii="黑体" w:eastAsia="黑体" w:cs="宋体" w:hint="eastAsia"/>
          <w:b/>
          <w:kern w:val="0"/>
          <w:sz w:val="30"/>
          <w:szCs w:val="30"/>
        </w:rPr>
      </w:pPr>
      <w:r w:rsidRPr="006E33E8">
        <w:rPr>
          <w:rFonts w:ascii="黑体" w:eastAsia="黑体" w:cs="宋体" w:hint="eastAsia"/>
          <w:b/>
          <w:kern w:val="0"/>
          <w:sz w:val="30"/>
          <w:szCs w:val="30"/>
        </w:rPr>
        <w:t>第十章</w:t>
      </w:r>
      <w:r w:rsidRPr="006E33E8">
        <w:rPr>
          <w:rFonts w:ascii="黑体" w:eastAsia="黑体" w:cs="宋体" w:hint="eastAsia"/>
          <w:b/>
          <w:kern w:val="0"/>
          <w:sz w:val="30"/>
          <w:szCs w:val="30"/>
        </w:rPr>
        <w:t> </w:t>
      </w:r>
      <w:r w:rsidR="006E33E8">
        <w:rPr>
          <w:rFonts w:ascii="黑体" w:eastAsia="黑体" w:cs="宋体" w:hint="eastAsia"/>
          <w:b/>
          <w:kern w:val="0"/>
          <w:sz w:val="30"/>
          <w:szCs w:val="30"/>
        </w:rPr>
        <w:t xml:space="preserve"> </w:t>
      </w:r>
      <w:r w:rsidRPr="006E33E8">
        <w:rPr>
          <w:rFonts w:ascii="黑体" w:eastAsia="黑体" w:cs="宋体" w:hint="eastAsia"/>
          <w:b/>
          <w:kern w:val="0"/>
          <w:sz w:val="30"/>
          <w:szCs w:val="30"/>
        </w:rPr>
        <w:t> </w:t>
      </w:r>
      <w:r w:rsidRPr="006E33E8">
        <w:rPr>
          <w:rFonts w:ascii="黑体" w:eastAsia="黑体" w:cs="宋体" w:hint="eastAsia"/>
          <w:b/>
          <w:kern w:val="0"/>
          <w:sz w:val="30"/>
          <w:szCs w:val="30"/>
        </w:rPr>
        <w:t>附</w:t>
      </w:r>
      <w:r w:rsidRPr="006E33E8">
        <w:rPr>
          <w:rFonts w:ascii="黑体" w:eastAsia="黑体" w:cs="宋体" w:hint="eastAsia"/>
          <w:b/>
          <w:kern w:val="0"/>
          <w:sz w:val="30"/>
          <w:szCs w:val="30"/>
        </w:rPr>
        <w:t> </w:t>
      </w:r>
      <w:r w:rsidR="006E33E8">
        <w:rPr>
          <w:rFonts w:ascii="黑体" w:eastAsia="黑体" w:cs="宋体" w:hint="eastAsia"/>
          <w:b/>
          <w:kern w:val="0"/>
          <w:sz w:val="30"/>
          <w:szCs w:val="30"/>
        </w:rPr>
        <w:t xml:space="preserve"> </w:t>
      </w:r>
      <w:r w:rsidRPr="006E33E8">
        <w:rPr>
          <w:rFonts w:ascii="黑体" w:eastAsia="黑体" w:cs="宋体" w:hint="eastAsia"/>
          <w:b/>
          <w:kern w:val="0"/>
          <w:sz w:val="30"/>
          <w:szCs w:val="30"/>
        </w:rPr>
        <w:t>则</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第二十六条</w:t>
      </w:r>
      <w:r w:rsidRPr="006E33E8">
        <w:rPr>
          <w:rFonts w:ascii="仿宋_GB2312" w:eastAsia="仿宋_GB2312" w:cs="宋体" w:hint="eastAsia"/>
          <w:kern w:val="0"/>
          <w:sz w:val="30"/>
          <w:szCs w:val="30"/>
        </w:rPr>
        <w:t>  </w:t>
      </w:r>
      <w:r w:rsidRPr="006E33E8">
        <w:rPr>
          <w:rFonts w:ascii="仿宋_GB2312" w:eastAsia="仿宋_GB2312" w:hAnsi="宋体" w:cs="宋体" w:hint="eastAsia"/>
          <w:kern w:val="0"/>
          <w:sz w:val="30"/>
          <w:szCs w:val="30"/>
        </w:rPr>
        <w:t>本实施方案由协会秘书处负责解释。</w:t>
      </w:r>
    </w:p>
    <w:p w:rsidR="0052445E" w:rsidRPr="006E33E8" w:rsidRDefault="0052445E" w:rsidP="006E33E8">
      <w:pPr>
        <w:widowControl/>
        <w:spacing w:line="360" w:lineRule="auto"/>
        <w:ind w:firstLineChars="200" w:firstLine="602"/>
        <w:rPr>
          <w:rFonts w:ascii="仿宋_GB2312" w:eastAsia="仿宋_GB2312" w:cs="宋体" w:hint="eastAsia"/>
          <w:kern w:val="0"/>
          <w:sz w:val="30"/>
          <w:szCs w:val="30"/>
        </w:rPr>
      </w:pPr>
      <w:r w:rsidRPr="006E33E8">
        <w:rPr>
          <w:rFonts w:ascii="仿宋_GB2312" w:eastAsia="仿宋_GB2312" w:hAnsi="宋体" w:cs="宋体" w:hint="eastAsia"/>
          <w:b/>
          <w:kern w:val="0"/>
          <w:sz w:val="30"/>
          <w:szCs w:val="30"/>
        </w:rPr>
        <w:t>第二十七条</w:t>
      </w:r>
      <w:r w:rsidRPr="006E33E8">
        <w:rPr>
          <w:rFonts w:ascii="仿宋_GB2312" w:eastAsia="仿宋_GB2312" w:cs="宋体" w:hint="eastAsia"/>
          <w:kern w:val="0"/>
          <w:sz w:val="30"/>
          <w:szCs w:val="30"/>
        </w:rPr>
        <w:t>  </w:t>
      </w:r>
      <w:r w:rsidRPr="006E33E8">
        <w:rPr>
          <w:rFonts w:ascii="仿宋_GB2312" w:eastAsia="仿宋_GB2312" w:hAnsi="宋体" w:cs="宋体" w:hint="eastAsia"/>
          <w:kern w:val="0"/>
          <w:sz w:val="30"/>
          <w:szCs w:val="30"/>
        </w:rPr>
        <w:t>本实施方案自公布之日起实行。</w:t>
      </w:r>
    </w:p>
    <w:p w:rsidR="0052445E" w:rsidRPr="00284B5C" w:rsidRDefault="0052445E" w:rsidP="00D03259">
      <w:pPr>
        <w:spacing w:line="360" w:lineRule="auto"/>
        <w:ind w:firstLineChars="200" w:firstLine="560"/>
        <w:rPr>
          <w:sz w:val="28"/>
          <w:szCs w:val="28"/>
        </w:rPr>
      </w:pPr>
    </w:p>
    <w:sectPr w:rsidR="0052445E" w:rsidRPr="00284B5C" w:rsidSect="006E33E8">
      <w:footerReference w:type="even" r:id="rId6"/>
      <w:footerReference w:type="default" r:id="rId7"/>
      <w:pgSz w:w="11906" w:h="16838" w:code="9"/>
      <w:pgMar w:top="1361" w:right="1701" w:bottom="1134" w:left="1701" w:header="851" w:footer="737" w:gutter="0"/>
      <w:cols w:space="425"/>
      <w:docGrid w:type="line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388" w:rsidRDefault="00B01388" w:rsidP="00666A4F">
      <w:r>
        <w:separator/>
      </w:r>
    </w:p>
  </w:endnote>
  <w:endnote w:type="continuationSeparator" w:id="1">
    <w:p w:rsidR="00B01388" w:rsidRDefault="00B01388" w:rsidP="00666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5E" w:rsidRDefault="00564AAA" w:rsidP="00145733">
    <w:pPr>
      <w:pStyle w:val="a4"/>
      <w:framePr w:wrap="around" w:vAnchor="text" w:hAnchor="margin" w:xAlign="center" w:y="1"/>
      <w:rPr>
        <w:rStyle w:val="a5"/>
      </w:rPr>
    </w:pPr>
    <w:r>
      <w:rPr>
        <w:rStyle w:val="a5"/>
      </w:rPr>
      <w:fldChar w:fldCharType="begin"/>
    </w:r>
    <w:r w:rsidR="0052445E">
      <w:rPr>
        <w:rStyle w:val="a5"/>
      </w:rPr>
      <w:instrText xml:space="preserve">PAGE  </w:instrText>
    </w:r>
    <w:r>
      <w:rPr>
        <w:rStyle w:val="a5"/>
      </w:rPr>
      <w:fldChar w:fldCharType="end"/>
    </w:r>
  </w:p>
  <w:p w:rsidR="0052445E" w:rsidRDefault="0052445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5E" w:rsidRDefault="00564AAA" w:rsidP="00145733">
    <w:pPr>
      <w:pStyle w:val="a4"/>
      <w:framePr w:wrap="around" w:vAnchor="text" w:hAnchor="margin" w:xAlign="center" w:y="1"/>
      <w:rPr>
        <w:rStyle w:val="a5"/>
      </w:rPr>
    </w:pPr>
    <w:r>
      <w:rPr>
        <w:rStyle w:val="a5"/>
      </w:rPr>
      <w:fldChar w:fldCharType="begin"/>
    </w:r>
    <w:r w:rsidR="0052445E">
      <w:rPr>
        <w:rStyle w:val="a5"/>
      </w:rPr>
      <w:instrText xml:space="preserve">PAGE  </w:instrText>
    </w:r>
    <w:r>
      <w:rPr>
        <w:rStyle w:val="a5"/>
      </w:rPr>
      <w:fldChar w:fldCharType="separate"/>
    </w:r>
    <w:r w:rsidR="006E33E8">
      <w:rPr>
        <w:rStyle w:val="a5"/>
        <w:noProof/>
      </w:rPr>
      <w:t>6</w:t>
    </w:r>
    <w:r>
      <w:rPr>
        <w:rStyle w:val="a5"/>
      </w:rPr>
      <w:fldChar w:fldCharType="end"/>
    </w:r>
  </w:p>
  <w:p w:rsidR="0052445E" w:rsidRDefault="005244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388" w:rsidRDefault="00B01388" w:rsidP="00666A4F">
      <w:r>
        <w:separator/>
      </w:r>
    </w:p>
  </w:footnote>
  <w:footnote w:type="continuationSeparator" w:id="1">
    <w:p w:rsidR="00B01388" w:rsidRDefault="00B01388" w:rsidP="00666A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289"/>
  <w:displayHorizontalDrawingGridEvery w:val="0"/>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715A"/>
    <w:rsid w:val="000F57C0"/>
    <w:rsid w:val="00145733"/>
    <w:rsid w:val="00147BF5"/>
    <w:rsid w:val="00166EFD"/>
    <w:rsid w:val="001A752A"/>
    <w:rsid w:val="001E1F33"/>
    <w:rsid w:val="00224144"/>
    <w:rsid w:val="00270790"/>
    <w:rsid w:val="00284B5C"/>
    <w:rsid w:val="002B0EBC"/>
    <w:rsid w:val="002C72FB"/>
    <w:rsid w:val="002E1E2D"/>
    <w:rsid w:val="00352F85"/>
    <w:rsid w:val="00392788"/>
    <w:rsid w:val="003C41C8"/>
    <w:rsid w:val="003D0914"/>
    <w:rsid w:val="003D2A90"/>
    <w:rsid w:val="003F66DF"/>
    <w:rsid w:val="004041C3"/>
    <w:rsid w:val="00424A17"/>
    <w:rsid w:val="00435800"/>
    <w:rsid w:val="0043715A"/>
    <w:rsid w:val="00452C79"/>
    <w:rsid w:val="004C754E"/>
    <w:rsid w:val="004E3AE9"/>
    <w:rsid w:val="004E72E0"/>
    <w:rsid w:val="004E72F0"/>
    <w:rsid w:val="0052445E"/>
    <w:rsid w:val="00540330"/>
    <w:rsid w:val="00555CA9"/>
    <w:rsid w:val="00564AAA"/>
    <w:rsid w:val="005A3AA6"/>
    <w:rsid w:val="00666A4F"/>
    <w:rsid w:val="00673CBF"/>
    <w:rsid w:val="006962B6"/>
    <w:rsid w:val="006B72BA"/>
    <w:rsid w:val="006E33E8"/>
    <w:rsid w:val="007407D3"/>
    <w:rsid w:val="00805D3C"/>
    <w:rsid w:val="00816CCE"/>
    <w:rsid w:val="008570A7"/>
    <w:rsid w:val="008A388C"/>
    <w:rsid w:val="008C030A"/>
    <w:rsid w:val="008D6DBC"/>
    <w:rsid w:val="00920729"/>
    <w:rsid w:val="009738BC"/>
    <w:rsid w:val="00983A81"/>
    <w:rsid w:val="00997313"/>
    <w:rsid w:val="009A3428"/>
    <w:rsid w:val="009A4011"/>
    <w:rsid w:val="00A35BE1"/>
    <w:rsid w:val="00A54CFD"/>
    <w:rsid w:val="00A62D1D"/>
    <w:rsid w:val="00A93FD0"/>
    <w:rsid w:val="00B01388"/>
    <w:rsid w:val="00B058AF"/>
    <w:rsid w:val="00B277A9"/>
    <w:rsid w:val="00B92B06"/>
    <w:rsid w:val="00BA32B5"/>
    <w:rsid w:val="00C07922"/>
    <w:rsid w:val="00C24487"/>
    <w:rsid w:val="00C54188"/>
    <w:rsid w:val="00C57188"/>
    <w:rsid w:val="00C638F6"/>
    <w:rsid w:val="00C81DCE"/>
    <w:rsid w:val="00CA2C23"/>
    <w:rsid w:val="00CD65D8"/>
    <w:rsid w:val="00D03259"/>
    <w:rsid w:val="00D032A8"/>
    <w:rsid w:val="00D144A2"/>
    <w:rsid w:val="00D2464D"/>
    <w:rsid w:val="00D67AEB"/>
    <w:rsid w:val="00D92526"/>
    <w:rsid w:val="00E15751"/>
    <w:rsid w:val="00E17314"/>
    <w:rsid w:val="00E2619B"/>
    <w:rsid w:val="00E51646"/>
    <w:rsid w:val="00EC4D63"/>
    <w:rsid w:val="00EE7342"/>
    <w:rsid w:val="00F227D1"/>
    <w:rsid w:val="00F307E9"/>
    <w:rsid w:val="00F62681"/>
    <w:rsid w:val="00F650ED"/>
    <w:rsid w:val="00F73353"/>
    <w:rsid w:val="00F87F00"/>
    <w:rsid w:val="00FA637F"/>
    <w:rsid w:val="00FC70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4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66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66A4F"/>
    <w:rPr>
      <w:rFonts w:cs="Times New Roman"/>
      <w:kern w:val="2"/>
      <w:sz w:val="18"/>
      <w:szCs w:val="18"/>
    </w:rPr>
  </w:style>
  <w:style w:type="paragraph" w:styleId="a4">
    <w:name w:val="footer"/>
    <w:basedOn w:val="a"/>
    <w:link w:val="Char0"/>
    <w:uiPriority w:val="99"/>
    <w:rsid w:val="00666A4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66A4F"/>
    <w:rPr>
      <w:rFonts w:cs="Times New Roman"/>
      <w:kern w:val="2"/>
      <w:sz w:val="18"/>
      <w:szCs w:val="18"/>
    </w:rPr>
  </w:style>
  <w:style w:type="character" w:styleId="a5">
    <w:name w:val="page number"/>
    <w:basedOn w:val="a0"/>
    <w:uiPriority w:val="99"/>
    <w:rsid w:val="00CA2C23"/>
    <w:rPr>
      <w:rFonts w:cs="Times New Roman"/>
    </w:rPr>
  </w:style>
  <w:style w:type="paragraph" w:styleId="a6">
    <w:name w:val="Balloon Text"/>
    <w:basedOn w:val="a"/>
    <w:link w:val="Char1"/>
    <w:uiPriority w:val="99"/>
    <w:semiHidden/>
    <w:rsid w:val="00CA2C23"/>
    <w:rPr>
      <w:sz w:val="18"/>
      <w:szCs w:val="18"/>
    </w:rPr>
  </w:style>
  <w:style w:type="character" w:customStyle="1" w:styleId="Char1">
    <w:name w:val="批注框文本 Char"/>
    <w:basedOn w:val="a0"/>
    <w:link w:val="a6"/>
    <w:uiPriority w:val="99"/>
    <w:semiHidden/>
    <w:locked/>
    <w:rsid w:val="00B277A9"/>
    <w:rPr>
      <w:rFonts w:cs="Times New Roman"/>
      <w:sz w:val="2"/>
    </w:rPr>
  </w:style>
</w:styles>
</file>

<file path=word/webSettings.xml><?xml version="1.0" encoding="utf-8"?>
<w:webSettings xmlns:r="http://schemas.openxmlformats.org/officeDocument/2006/relationships" xmlns:w="http://schemas.openxmlformats.org/wordprocessingml/2006/main">
  <w:divs>
    <w:div w:id="15667509">
      <w:marLeft w:val="0"/>
      <w:marRight w:val="0"/>
      <w:marTop w:val="0"/>
      <w:marBottom w:val="0"/>
      <w:divBdr>
        <w:top w:val="none" w:sz="0" w:space="0" w:color="auto"/>
        <w:left w:val="none" w:sz="0" w:space="0" w:color="auto"/>
        <w:bottom w:val="none" w:sz="0" w:space="0" w:color="auto"/>
        <w:right w:val="none" w:sz="0" w:space="0" w:color="auto"/>
      </w:divBdr>
      <w:divsChild>
        <w:div w:id="15667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435</Words>
  <Characters>2482</Characters>
  <Application>Microsoft Office Word</Application>
  <DocSecurity>0</DocSecurity>
  <Lines>20</Lines>
  <Paragraphs>5</Paragraphs>
  <ScaleCrop>false</ScaleCrop>
  <Company>china</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xiehui</cp:lastModifiedBy>
  <cp:revision>5</cp:revision>
  <cp:lastPrinted>2019-07-09T01:11:00Z</cp:lastPrinted>
  <dcterms:created xsi:type="dcterms:W3CDTF">2024-12-11T03:09:00Z</dcterms:created>
  <dcterms:modified xsi:type="dcterms:W3CDTF">2026-03-10T08:47:00Z</dcterms:modified>
</cp:coreProperties>
</file>